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CA" w:rsidRDefault="003557CA" w:rsidP="00041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40</w:t>
      </w:r>
    </w:p>
    <w:p w:rsidR="0004147E" w:rsidRDefault="0004147E" w:rsidP="00041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FORMAS DE PRESENTACIÓN DE LA HIPERCALCEMIA HIPOCALCIÚRICA, A RAIZ DE DOS CASOS CLÍNICOS DIAGNOSTICADOS DESPUÉ</w:t>
      </w:r>
      <w:r w:rsidR="008C52BE" w:rsidRPr="0004147E">
        <w:rPr>
          <w:rFonts w:ascii="Times New Roman" w:eastAsia="Times New Roman" w:hAnsi="Times New Roman" w:cs="Times New Roman"/>
          <w:b/>
          <w:bCs/>
        </w:rPr>
        <w:t>S DE LOS 70 AÑOS</w:t>
      </w:r>
    </w:p>
    <w:p w:rsidR="0004147E" w:rsidRDefault="008C52BE" w:rsidP="0004147E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04147E">
        <w:rPr>
          <w:rFonts w:ascii="Times New Roman" w:eastAsia="Times New Roman" w:hAnsi="Times New Roman" w:cs="Times New Roman"/>
        </w:rPr>
        <w:t>V</w:t>
      </w:r>
      <w:r w:rsidR="0004147E">
        <w:rPr>
          <w:rFonts w:ascii="Times New Roman" w:eastAsia="Times New Roman" w:hAnsi="Times New Roman" w:cs="Times New Roman"/>
        </w:rPr>
        <w:t>erónica Araya Quintanilla</w:t>
      </w:r>
      <w:r w:rsidRPr="0004147E">
        <w:rPr>
          <w:rFonts w:ascii="Times New Roman" w:eastAsia="Times New Roman" w:hAnsi="Times New Roman" w:cs="Times New Roman"/>
          <w:vertAlign w:val="superscript"/>
        </w:rPr>
        <w:t>1</w:t>
      </w:r>
    </w:p>
    <w:p w:rsidR="0004147E" w:rsidRDefault="008C52BE" w:rsidP="00041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147E">
        <w:rPr>
          <w:rFonts w:ascii="Times New Roman" w:eastAsia="Times New Roman" w:hAnsi="Times New Roman" w:cs="Times New Roman"/>
          <w:vertAlign w:val="superscript"/>
        </w:rPr>
        <w:t>1</w:t>
      </w:r>
      <w:r w:rsidRPr="0004147E">
        <w:rPr>
          <w:rFonts w:ascii="Times New Roman" w:eastAsia="Times New Roman" w:hAnsi="Times New Roman" w:cs="Times New Roman"/>
        </w:rPr>
        <w:t>Sección Endocrinología y Diabetes, Hospital Clínico Universidad de Chile</w:t>
      </w:r>
    </w:p>
    <w:p w:rsidR="002C08DB" w:rsidRPr="0004147E" w:rsidRDefault="008C52BE" w:rsidP="00041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147E">
        <w:rPr>
          <w:rFonts w:ascii="Times New Roman" w:eastAsia="Times New Roman" w:hAnsi="Times New Roman" w:cs="Times New Roman"/>
          <w:b/>
          <w:bCs/>
        </w:rPr>
        <w:t xml:space="preserve">Contenido: </w:t>
      </w:r>
    </w:p>
    <w:p w:rsidR="0004147E" w:rsidRDefault="008C52BE" w:rsidP="0004147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4147E">
        <w:rPr>
          <w:sz w:val="22"/>
          <w:szCs w:val="22"/>
        </w:rPr>
        <w:t xml:space="preserve">La hipercalcemia </w:t>
      </w:r>
      <w:proofErr w:type="spellStart"/>
      <w:r w:rsidRPr="0004147E">
        <w:rPr>
          <w:sz w:val="22"/>
          <w:szCs w:val="22"/>
        </w:rPr>
        <w:t>hipocalciúrica</w:t>
      </w:r>
      <w:proofErr w:type="spellEnd"/>
      <w:r w:rsidRPr="0004147E">
        <w:rPr>
          <w:sz w:val="22"/>
          <w:szCs w:val="22"/>
        </w:rPr>
        <w:t xml:space="preserve"> (HH) es una entidad poco frecuente. Se caracteriza por una hipercalcemia moderada asociada a excreción urinaria baja de calcio, con relación calcio/creatinina (Ca/Cr) habitualmente &lt;0.1, lo que la diferencia del hiperparatiroidismo primario (HPP). Las causas pueden ser genéticas, por una mutación </w:t>
      </w:r>
      <w:proofErr w:type="spellStart"/>
      <w:r w:rsidRPr="0004147E">
        <w:rPr>
          <w:sz w:val="22"/>
          <w:szCs w:val="22"/>
        </w:rPr>
        <w:t>inactivante</w:t>
      </w:r>
      <w:proofErr w:type="spellEnd"/>
      <w:r w:rsidRPr="0004147E">
        <w:rPr>
          <w:sz w:val="22"/>
          <w:szCs w:val="22"/>
        </w:rPr>
        <w:t xml:space="preserve"> del gen del sensor del receptor de calcio o, adquiridas, por autoanticuerpos que bloquean a este receptor, determinando el aumento de la calcemia no mediada por PTH.</w:t>
      </w:r>
    </w:p>
    <w:p w:rsidR="008C52BE" w:rsidRPr="0004147E" w:rsidRDefault="008C52BE" w:rsidP="0004147E">
      <w:pPr>
        <w:pStyle w:val="NormalWeb"/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04147E">
        <w:rPr>
          <w:rStyle w:val="Textoennegrita"/>
          <w:sz w:val="22"/>
          <w:szCs w:val="22"/>
        </w:rPr>
        <w:t>Objetivo:</w:t>
      </w:r>
      <w:r w:rsidRPr="0004147E">
        <w:rPr>
          <w:sz w:val="22"/>
          <w:szCs w:val="22"/>
        </w:rPr>
        <w:t xml:space="preserve"> Se presentan 2 casos clínicos de interés porque el diagnóstico de HH se realizó después de los 70 años.</w:t>
      </w:r>
      <w:r w:rsidR="003557CA">
        <w:rPr>
          <w:sz w:val="22"/>
          <w:szCs w:val="22"/>
        </w:rPr>
        <w:t xml:space="preserve"> </w:t>
      </w:r>
      <w:r w:rsidRPr="0004147E">
        <w:rPr>
          <w:rStyle w:val="Textoennegrita"/>
          <w:sz w:val="22"/>
          <w:szCs w:val="22"/>
        </w:rPr>
        <w:t>Caso 1:</w:t>
      </w:r>
      <w:r w:rsidRPr="0004147E">
        <w:rPr>
          <w:sz w:val="22"/>
          <w:szCs w:val="22"/>
        </w:rPr>
        <w:t xml:space="preserve"> Mujer de 71 años con antecedentes de HTA y prediabetes. Se detectan hipercalcemias hasta 11.1 mg/dl 2 años antes de su primera consulta. Función renal normal, PTH: 84.9 pg/ml (VN hasta 72), 25 OH vitamina D: 8.8 ng/ml. La PTH se normaliza después de carga de vitamina D (35 pg/ml). Posteriormente se le diagnostica </w:t>
      </w:r>
      <w:proofErr w:type="spellStart"/>
      <w:r w:rsidRPr="0004147E">
        <w:rPr>
          <w:sz w:val="22"/>
          <w:szCs w:val="22"/>
        </w:rPr>
        <w:t>osteoartrosis</w:t>
      </w:r>
      <w:proofErr w:type="spellEnd"/>
      <w:r w:rsidRPr="0004147E">
        <w:rPr>
          <w:sz w:val="22"/>
          <w:szCs w:val="22"/>
        </w:rPr>
        <w:t xml:space="preserve"> erosiva por lo que inició Prednisona 5 mg por alrededor de 4 meses, manteniendo calcemias normales durante este periodo. La densitometría ósea fue normal, incluida medición en radio ultra distal. En controles siguientes, nuevamente presenta calcemias entre 10.6-11.1 mg/dl, PTH entre 39.8-44 pg/ml y calcio en orina: 99 y 52 mg/24 horas, con relación Ca/Cr urinaria: 0.08 y 0.02.</w:t>
      </w:r>
      <w:r w:rsidR="003557CA">
        <w:rPr>
          <w:sz w:val="22"/>
          <w:szCs w:val="22"/>
        </w:rPr>
        <w:t xml:space="preserve"> </w:t>
      </w:r>
      <w:r w:rsidRPr="0004147E">
        <w:rPr>
          <w:rStyle w:val="Textoennegrita"/>
          <w:sz w:val="22"/>
          <w:szCs w:val="22"/>
        </w:rPr>
        <w:t>Caso 2:</w:t>
      </w:r>
      <w:r w:rsidRPr="0004147E">
        <w:rPr>
          <w:sz w:val="22"/>
          <w:szCs w:val="22"/>
        </w:rPr>
        <w:t xml:space="preserve"> mujer de 79 años, con antecedentes de tiroiditis crónica, monorrena quirúrgica, HTA y dislipidemia, con función renal normal. Historia de HPP por adenoma operado 26 años antes y recurrencia 20 años después de la cirugía, confirmado por PTH de 139 pg/ml y cintigrama de paratiroides MIBI positivo en región inferior bilateral. Se realizó </w:t>
      </w:r>
      <w:proofErr w:type="spellStart"/>
      <w:r w:rsidRPr="0004147E">
        <w:rPr>
          <w:sz w:val="22"/>
          <w:szCs w:val="22"/>
        </w:rPr>
        <w:t>paratiroidectomia</w:t>
      </w:r>
      <w:proofErr w:type="spellEnd"/>
      <w:r w:rsidRPr="0004147E">
        <w:rPr>
          <w:sz w:val="22"/>
          <w:szCs w:val="22"/>
        </w:rPr>
        <w:t xml:space="preserve"> subtotal con injerto de paratiroides en antebrazo. La histología demostró 2 paratiroides con hiperplasia difusa. Además, por presencia de nódulo tiroideo derecho sospechoso &gt;1 cm, se realizó tiroidectomía. La histología informó microcarcinoma papilar de 0.3 cm. Evolucionó durante 6 años con calcemias normales, reapareciendo calcios entre 10.6-10.8 mg/ml (sin suplementos de calcio y vitamina D), con fosfemia normal, PTH 28.1 pg/ml, 25 OH vitamina D 41.2 ng/ml. Sin cambios significativos en la densitometría ósea en 7 años (T score L2-L4: -2.5 vs -2.1; cadera izquierda -2.4 vs -1.6). Calcio en orina: 28.2 mg/24 horas, con relación Ca/Cr: 0.038.</w:t>
      </w:r>
      <w:r w:rsidR="003557CA">
        <w:rPr>
          <w:sz w:val="22"/>
          <w:szCs w:val="22"/>
        </w:rPr>
        <w:t xml:space="preserve"> </w:t>
      </w:r>
      <w:r w:rsidRPr="0004147E">
        <w:rPr>
          <w:rStyle w:val="Textoennegrita"/>
          <w:sz w:val="22"/>
          <w:szCs w:val="22"/>
        </w:rPr>
        <w:t>Comentario:</w:t>
      </w:r>
      <w:r w:rsidRPr="0004147E">
        <w:rPr>
          <w:sz w:val="22"/>
          <w:szCs w:val="22"/>
        </w:rPr>
        <w:t xml:space="preserve"> La HH puede confundirse con HPP si no se evalúa la calciuria. Debería considerarse en el diagnóstico diferencial, sobre todo en adultos mayores. En pacientes sobre 70 años, habitualmente corresponde a una causa adquirida de origen </w:t>
      </w:r>
      <w:proofErr w:type="spellStart"/>
      <w:r w:rsidRPr="0004147E">
        <w:rPr>
          <w:sz w:val="22"/>
          <w:szCs w:val="22"/>
        </w:rPr>
        <w:t>autonimune</w:t>
      </w:r>
      <w:proofErr w:type="spellEnd"/>
      <w:r w:rsidRPr="0004147E">
        <w:rPr>
          <w:sz w:val="22"/>
          <w:szCs w:val="22"/>
        </w:rPr>
        <w:t>. Los casos presentados probablemente corresponden a esta etiología aunque el Caso 2 podría ser de origen genético. En estos casos se ha descrito la aparición de HPP por adenoma o hiperplasia durante su evolución. La medición de anticuerpos y estudio genético será crucial para su confirmación.</w:t>
      </w:r>
      <w:r w:rsidRPr="0004147E">
        <w:rPr>
          <w:rFonts w:eastAsia="Times New Roman"/>
          <w:sz w:val="22"/>
          <w:szCs w:val="22"/>
        </w:rPr>
        <w:br/>
      </w:r>
      <w:r w:rsidRPr="0004147E">
        <w:rPr>
          <w:rFonts w:eastAsia="Times New Roman"/>
          <w:b/>
          <w:bCs/>
          <w:sz w:val="22"/>
          <w:szCs w:val="22"/>
        </w:rPr>
        <w:t xml:space="preserve">Financiamiento: </w:t>
      </w:r>
      <w:r w:rsidRPr="0004147E">
        <w:rPr>
          <w:rFonts w:eastAsia="Times New Roman"/>
          <w:sz w:val="22"/>
          <w:szCs w:val="22"/>
        </w:rPr>
        <w:t xml:space="preserve">Sin financiamiento </w:t>
      </w:r>
    </w:p>
    <w:sectPr w:rsidR="008C52BE" w:rsidRPr="0004147E" w:rsidSect="002C08DB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573B"/>
    <w:rsid w:val="0004147E"/>
    <w:rsid w:val="002C08DB"/>
    <w:rsid w:val="003557CA"/>
    <w:rsid w:val="003E1A5B"/>
    <w:rsid w:val="007736EF"/>
    <w:rsid w:val="008C52BE"/>
    <w:rsid w:val="00B2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8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C0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dcterms:created xsi:type="dcterms:W3CDTF">2018-08-06T19:37:00Z</dcterms:created>
  <dcterms:modified xsi:type="dcterms:W3CDTF">2018-09-30T20:32:00Z</dcterms:modified>
</cp:coreProperties>
</file>